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A9DA" w14:textId="77777777" w:rsidR="003B0BE7" w:rsidRPr="00415EE1" w:rsidRDefault="003B0BE7" w:rsidP="003B0BE7">
      <w:r w:rsidRPr="00415EE1">
        <w:rPr>
          <w:rFonts w:asciiTheme="majorHAnsi" w:hAnsiTheme="majorHAnsi" w:cstheme="majorHAnsi"/>
          <w:b/>
          <w:bCs/>
          <w:sz w:val="22"/>
          <w:szCs w:val="22"/>
        </w:rPr>
        <w:t xml:space="preserve">Join our team as a </w:t>
      </w:r>
      <w:r w:rsidRPr="00415EE1">
        <w:rPr>
          <w:rFonts w:asciiTheme="majorHAnsi" w:hAnsiTheme="majorHAnsi" w:cstheme="majorHAnsi"/>
          <w:b/>
          <w:bCs/>
          <w:color w:val="212121"/>
          <w:sz w:val="22"/>
          <w:szCs w:val="22"/>
        </w:rPr>
        <w:t>Senior architectural technologist</w:t>
      </w:r>
    </w:p>
    <w:p w14:paraId="7A13FDE3" w14:textId="77777777" w:rsidR="003B0BE7" w:rsidRPr="000471D4" w:rsidRDefault="003B0BE7" w:rsidP="003B0BE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</w:p>
    <w:p w14:paraId="6BFFEAAB" w14:textId="77777777" w:rsidR="003B0BE7" w:rsidRPr="000471D4" w:rsidRDefault="003B0BE7" w:rsidP="003B0BE7">
      <w:pPr>
        <w:rPr>
          <w:rFonts w:asciiTheme="majorHAnsi" w:hAnsiTheme="majorHAnsi" w:cstheme="majorHAnsi"/>
          <w:color w:val="212121"/>
          <w:sz w:val="22"/>
          <w:szCs w:val="22"/>
        </w:rPr>
      </w:pPr>
      <w:r w:rsidRPr="000471D4">
        <w:rPr>
          <w:rFonts w:asciiTheme="majorHAnsi" w:hAnsiTheme="majorHAnsi" w:cstheme="majorHAnsi"/>
          <w:color w:val="212121"/>
          <w:sz w:val="22"/>
          <w:szCs w:val="22"/>
        </w:rPr>
        <w:t>B2 Architects, an esteemed architectural firm located in Rosebank, Johannesburg, is currently seeking a highly qualified and experienced senior architectural technologist or architect with a strong interest in utilising technology to resolve intricate design details. The ideal candidate should possess a minimum of five years' experience as a registered professional in the field.</w:t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  <w:t>Our firm values individuals who hold a tertiary degree in architecture and possess a solid foundation in technology, enabling them to effectively translate designs into comprehensive and coordinated construction documentation. Proficiency in Revit parametric modelling software is a mandatory requirement for this role. Additionally, familiarity with Lumion and V-Ray graphic presentation software would be advantageous.</w:t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  <w:t>As a member of our team, you will have the opportunity to work in a vibrant, open-plan studio environment. We emphasise the importance of individual motivation, where each team member is encouraged to contribute their unique conceptual design thinking to all stages of a project. We seek candidates who are truly passionate about architecture and possess the ability to coordinate seamlessly across various disciplines within the built environment.</w:t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  <w:t>Strong interpersonal skills are essential, as effective communication and collaboration are integral to our project workflow. The ability to work efficiently and thrive in a fast-paced, deadline-driven environment is crucial.</w:t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</w:r>
      <w:r w:rsidRPr="000471D4">
        <w:rPr>
          <w:rFonts w:asciiTheme="majorHAnsi" w:hAnsiTheme="majorHAnsi" w:cstheme="majorHAnsi"/>
          <w:color w:val="212121"/>
          <w:sz w:val="22"/>
          <w:szCs w:val="22"/>
        </w:rPr>
        <w:br/>
        <w:t>If you are a qualified senior architectural technologist or architect with a passion for technology-driven design resolution, we invite you to join our dynamic team at B2 Architects. Take this opportunity to contribute to our exciting projects and make a lasting impact on the architectural landscape.</w:t>
      </w:r>
    </w:p>
    <w:p w14:paraId="53DA900A" w14:textId="77777777" w:rsidR="003B0BE7" w:rsidRPr="000471D4" w:rsidRDefault="003B0BE7" w:rsidP="003B0BE7">
      <w:pPr>
        <w:rPr>
          <w:rFonts w:asciiTheme="majorHAnsi" w:hAnsiTheme="majorHAnsi" w:cstheme="majorHAnsi"/>
          <w:color w:val="212121"/>
          <w:sz w:val="22"/>
          <w:szCs w:val="22"/>
        </w:rPr>
      </w:pPr>
    </w:p>
    <w:p w14:paraId="02D4BB75" w14:textId="77777777" w:rsidR="003B0BE7" w:rsidRPr="000471D4" w:rsidRDefault="003B0BE7" w:rsidP="003B0BE7">
      <w:pPr>
        <w:pStyle w:val="NormalWeb"/>
        <w:spacing w:before="0" w:beforeAutospacing="0" w:after="0" w:afterAutospacing="0"/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</w:pPr>
      <w:r w:rsidRPr="000471D4"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  <w:t xml:space="preserve">Interested candidates are invited to submit an application letter, CV and a concise technical Revit portfolio in PDF format to Tania </w:t>
      </w:r>
      <w:proofErr w:type="spellStart"/>
      <w:r w:rsidRPr="000471D4"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  <w:t>Kok</w:t>
      </w:r>
      <w:proofErr w:type="spellEnd"/>
      <w:r w:rsidRPr="000471D4"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  <w:t xml:space="preserve"> at</w:t>
      </w:r>
      <w:r w:rsidRPr="000471D4">
        <w:rPr>
          <w:rFonts w:asciiTheme="majorHAnsi" w:eastAsiaTheme="minorHAnsi" w:hAnsiTheme="majorHAnsi" w:cstheme="majorHAnsi"/>
          <w:kern w:val="2"/>
          <w:sz w:val="22"/>
          <w:szCs w:val="22"/>
          <w:lang w:eastAsia="en-US"/>
          <w14:ligatures w14:val="standardContextual"/>
        </w:rPr>
        <w:t> </w:t>
      </w:r>
      <w:hyperlink r:id="rId4" w:history="1">
        <w:r w:rsidRPr="000471D4">
          <w:rPr>
            <w:rFonts w:asciiTheme="majorHAnsi" w:eastAsiaTheme="minorHAnsi" w:hAnsiTheme="majorHAnsi" w:cstheme="majorHAnsi"/>
            <w:color w:val="212121"/>
            <w:kern w:val="2"/>
            <w:sz w:val="22"/>
            <w:szCs w:val="22"/>
            <w:lang w:eastAsia="en-US"/>
            <w14:ligatures w14:val="standardContextual"/>
          </w:rPr>
          <w:t>info@b-2.co.za</w:t>
        </w:r>
      </w:hyperlink>
    </w:p>
    <w:p w14:paraId="36283997" w14:textId="77777777" w:rsidR="003B0BE7" w:rsidRPr="000471D4" w:rsidRDefault="003B0BE7" w:rsidP="003B0BE7">
      <w:pPr>
        <w:pStyle w:val="NormalWeb"/>
        <w:spacing w:before="0" w:beforeAutospacing="0" w:after="0" w:afterAutospacing="0"/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</w:pPr>
    </w:p>
    <w:p w14:paraId="403637A4" w14:textId="77777777" w:rsidR="003B0BE7" w:rsidRPr="000471D4" w:rsidRDefault="003B0BE7" w:rsidP="003B0BE7">
      <w:pPr>
        <w:pStyle w:val="NormalWeb"/>
        <w:spacing w:before="0" w:beforeAutospacing="0" w:after="0" w:afterAutospacing="0"/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</w:pPr>
      <w:r w:rsidRPr="000471D4"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  <w:t>Submissions via recruitment agencies will not be considered.</w:t>
      </w:r>
    </w:p>
    <w:p w14:paraId="7B015AA1" w14:textId="77777777" w:rsidR="003B0BE7" w:rsidRPr="000471D4" w:rsidRDefault="003B0BE7" w:rsidP="003B0BE7">
      <w:pPr>
        <w:pStyle w:val="NormalWeb"/>
        <w:spacing w:before="0" w:beforeAutospacing="0" w:after="0" w:afterAutospacing="0"/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</w:pPr>
      <w:r w:rsidRPr="000471D4">
        <w:rPr>
          <w:rFonts w:asciiTheme="majorHAnsi" w:eastAsiaTheme="minorHAnsi" w:hAnsiTheme="majorHAnsi" w:cstheme="majorHAnsi"/>
          <w:color w:val="212121"/>
          <w:kern w:val="2"/>
          <w:sz w:val="22"/>
          <w:szCs w:val="22"/>
          <w:lang w:eastAsia="en-US"/>
          <w14:ligatures w14:val="standardContextual"/>
        </w:rPr>
        <w:t>Shortlisted candidates will be contacted for an interview.</w:t>
      </w:r>
    </w:p>
    <w:p w14:paraId="53B46D94" w14:textId="77777777" w:rsidR="00507CE8" w:rsidRDefault="00507CE8"/>
    <w:sectPr w:rsidR="0050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E7"/>
    <w:rsid w:val="00383590"/>
    <w:rsid w:val="003B0BE7"/>
    <w:rsid w:val="00504C35"/>
    <w:rsid w:val="00507CE8"/>
    <w:rsid w:val="006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3829E9"/>
  <w15:chartTrackingRefBased/>
  <w15:docId w15:val="{A9E0555F-1530-9A46-B16C-01C009D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B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-2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Kok</dc:creator>
  <cp:keywords/>
  <dc:description/>
  <cp:lastModifiedBy>Tania Kok</cp:lastModifiedBy>
  <cp:revision>1</cp:revision>
  <dcterms:created xsi:type="dcterms:W3CDTF">2023-10-05T13:33:00Z</dcterms:created>
  <dcterms:modified xsi:type="dcterms:W3CDTF">2023-10-05T13:33:00Z</dcterms:modified>
</cp:coreProperties>
</file>